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hint="eastAsia"/>
          <w:b/>
          <w:sz w:val="30"/>
          <w:szCs w:val="30"/>
        </w:rPr>
      </w:pPr>
      <w:r>
        <w:rPr>
          <w:rFonts w:hint="eastAsia"/>
          <w:b/>
          <w:sz w:val="30"/>
          <w:szCs w:val="30"/>
        </w:rPr>
        <w:t>湖北普星特化学试剂有限公司年产1.2万吨硫酸锰项目</w:t>
      </w:r>
    </w:p>
    <w:p>
      <w:pPr>
        <w:adjustRightInd w:val="0"/>
        <w:snapToGrid w:val="0"/>
        <w:spacing w:line="360" w:lineRule="auto"/>
        <w:jc w:val="center"/>
        <w:rPr>
          <w:b/>
          <w:sz w:val="30"/>
          <w:szCs w:val="30"/>
        </w:rPr>
      </w:pPr>
      <w:r>
        <w:rPr>
          <w:rFonts w:hint="eastAsia"/>
          <w:b/>
          <w:sz w:val="30"/>
          <w:szCs w:val="30"/>
        </w:rPr>
        <w:t>环境影响评价第二次公示</w:t>
      </w:r>
    </w:p>
    <w:p>
      <w:pPr>
        <w:adjustRightInd w:val="0"/>
        <w:snapToGrid w:val="0"/>
        <w:spacing w:line="360" w:lineRule="auto"/>
        <w:ind w:firstLine="480" w:firstLineChars="200"/>
        <w:rPr>
          <w:rFonts w:hint="eastAsia"/>
          <w:sz w:val="24"/>
          <w:szCs w:val="24"/>
        </w:rPr>
      </w:pPr>
      <w:r>
        <w:rPr>
          <w:rStyle w:val="10"/>
          <w:b w:val="0"/>
          <w:kern w:val="0"/>
          <w:sz w:val="24"/>
          <w:szCs w:val="24"/>
          <w:lang w:bidi="ar"/>
        </w:rPr>
        <w:t>根据《中华人民共和国环境影响评价法》、《建设项目环境保护管理条例》（国务院令第</w:t>
      </w:r>
      <w:r>
        <w:rPr>
          <w:rStyle w:val="10"/>
          <w:rFonts w:hint="eastAsia"/>
          <w:b w:val="0"/>
          <w:kern w:val="0"/>
          <w:sz w:val="24"/>
          <w:szCs w:val="24"/>
          <w:lang w:bidi="ar"/>
        </w:rPr>
        <w:t>682</w:t>
      </w:r>
      <w:r>
        <w:rPr>
          <w:rStyle w:val="10"/>
          <w:b w:val="0"/>
          <w:kern w:val="0"/>
          <w:sz w:val="24"/>
          <w:szCs w:val="24"/>
          <w:lang w:bidi="ar"/>
        </w:rPr>
        <w:t>号）的规定和</w:t>
      </w:r>
      <w:r>
        <w:rPr>
          <w:rFonts w:hint="eastAsia" w:cs="宋体"/>
          <w:sz w:val="24"/>
          <w:szCs w:val="24"/>
        </w:rPr>
        <w:t>《环境影响评价公众参与办法》（生态环境部令</w:t>
      </w:r>
      <w:r>
        <w:rPr>
          <w:sz w:val="24"/>
          <w:szCs w:val="24"/>
        </w:rPr>
        <w:t xml:space="preserve"> </w:t>
      </w:r>
      <w:r>
        <w:rPr>
          <w:rFonts w:hint="eastAsia" w:cs="宋体"/>
          <w:sz w:val="24"/>
          <w:szCs w:val="24"/>
        </w:rPr>
        <w:t>第</w:t>
      </w:r>
      <w:r>
        <w:rPr>
          <w:sz w:val="24"/>
          <w:szCs w:val="24"/>
        </w:rPr>
        <w:t>4</w:t>
      </w:r>
      <w:r>
        <w:rPr>
          <w:rFonts w:hint="eastAsia" w:cs="宋体"/>
          <w:sz w:val="24"/>
          <w:szCs w:val="24"/>
        </w:rPr>
        <w:t>号）</w:t>
      </w:r>
      <w:r>
        <w:rPr>
          <w:rStyle w:val="10"/>
          <w:b w:val="0"/>
          <w:kern w:val="0"/>
          <w:sz w:val="24"/>
          <w:szCs w:val="24"/>
          <w:lang w:bidi="ar"/>
        </w:rPr>
        <w:t>的要求，</w:t>
      </w:r>
      <w:r>
        <w:rPr>
          <w:rFonts w:hint="eastAsia"/>
          <w:sz w:val="24"/>
          <w:szCs w:val="24"/>
        </w:rPr>
        <w:t>现将“</w:t>
      </w:r>
      <w:r>
        <w:rPr>
          <w:rFonts w:hint="eastAsia"/>
          <w:b/>
          <w:sz w:val="24"/>
          <w:szCs w:val="24"/>
        </w:rPr>
        <w:t>湖北普星特化学试剂有限公司年产1.2万吨硫酸锰项目</w:t>
      </w:r>
      <w:r>
        <w:rPr>
          <w:rFonts w:hint="eastAsia"/>
          <w:sz w:val="24"/>
          <w:szCs w:val="24"/>
        </w:rPr>
        <w:t>”环境影响评价有关情况予以第二次公示如下：</w:t>
      </w:r>
    </w:p>
    <w:p>
      <w:pPr>
        <w:spacing w:line="360" w:lineRule="auto"/>
        <w:ind w:firstLine="480" w:firstLineChars="200"/>
        <w:jc w:val="left"/>
        <w:outlineLvl w:val="0"/>
        <w:rPr>
          <w:rFonts w:cs="宋体"/>
          <w:color w:val="000000"/>
          <w:sz w:val="24"/>
          <w:szCs w:val="24"/>
          <w:shd w:val="clear" w:color="auto" w:fill="FFFFFF"/>
        </w:rPr>
      </w:pPr>
      <w:r>
        <w:rPr>
          <w:rFonts w:hint="eastAsia" w:hAnsi="宋体" w:cs="宋体"/>
          <w:color w:val="000000"/>
          <w:sz w:val="24"/>
          <w:szCs w:val="24"/>
          <w:shd w:val="clear" w:color="auto" w:fill="FFFFFF"/>
        </w:rPr>
        <w:t>（一）环境影响报告书征求意见稿全文的网络链接及查阅纸质报告书的方式和途径；</w:t>
      </w:r>
    </w:p>
    <w:p>
      <w:pPr>
        <w:spacing w:line="360" w:lineRule="auto"/>
        <w:ind w:firstLine="480" w:firstLineChars="200"/>
        <w:jc w:val="left"/>
        <w:rPr>
          <w:rFonts w:hint="eastAsia" w:cs="宋体"/>
          <w:color w:val="000000"/>
          <w:sz w:val="24"/>
          <w:szCs w:val="24"/>
          <w:shd w:val="clear" w:color="auto" w:fill="FFFFFF"/>
        </w:rPr>
      </w:pPr>
      <w:r>
        <w:rPr>
          <w:rFonts w:hint="eastAsia" w:hAnsi="宋体" w:cs="宋体"/>
          <w:color w:val="000000"/>
          <w:sz w:val="24"/>
          <w:szCs w:val="24"/>
          <w:shd w:val="clear" w:color="auto" w:fill="FFFFFF"/>
        </w:rPr>
        <w:t>（</w:t>
      </w:r>
      <w:r>
        <w:rPr>
          <w:rFonts w:hint="eastAsia" w:cs="宋体"/>
          <w:color w:val="000000"/>
          <w:sz w:val="24"/>
          <w:szCs w:val="24"/>
          <w:shd w:val="clear" w:color="auto" w:fill="FFFFFF"/>
        </w:rPr>
        <w:t>1</w:t>
      </w:r>
      <w:r>
        <w:rPr>
          <w:rFonts w:hint="eastAsia" w:hAnsi="宋体" w:cs="宋体"/>
          <w:color w:val="000000"/>
          <w:sz w:val="24"/>
          <w:szCs w:val="24"/>
          <w:shd w:val="clear" w:color="auto" w:fill="FFFFFF"/>
        </w:rPr>
        <w:t>）环境影响报告书征求意见稿全文的网络链接</w:t>
      </w:r>
    </w:p>
    <w:p>
      <w:pPr>
        <w:spacing w:line="360" w:lineRule="auto"/>
        <w:ind w:left="479" w:leftChars="228"/>
        <w:jc w:val="left"/>
        <w:rPr>
          <w:rFonts w:hint="eastAsia" w:cs="宋体"/>
          <w:color w:val="000000"/>
          <w:sz w:val="24"/>
          <w:szCs w:val="24"/>
          <w:shd w:val="clear" w:color="auto" w:fill="FFFFFF"/>
        </w:rPr>
      </w:pPr>
      <w:r>
        <w:rPr>
          <w:rFonts w:hint="eastAsia" w:cs="宋体"/>
          <w:color w:val="000000" w:themeColor="text1"/>
          <w:sz w:val="24"/>
          <w:szCs w:val="24"/>
          <w:shd w:val="clear" w:color="auto" w:fill="FFFFFF"/>
          <w14:textFill>
            <w14:solidFill>
              <w14:schemeClr w14:val="tx1"/>
            </w14:solidFill>
          </w14:textFill>
        </w:rPr>
        <w:t>链接：</w:t>
      </w:r>
      <w:r>
        <w:rPr>
          <w:rFonts w:cs="宋体"/>
          <w:color w:val="000000" w:themeColor="text1"/>
          <w:sz w:val="24"/>
          <w:szCs w:val="24"/>
          <w:shd w:val="clear" w:color="auto" w:fill="FFFFFF"/>
          <w14:textFill>
            <w14:solidFill>
              <w14:schemeClr w14:val="tx1"/>
            </w14:solidFill>
          </w14:textFill>
        </w:rPr>
        <w:t>https://pan.baidu.com/s/1VgkMEtTJw7m6b5eb491Bkg 提取码:328l</w:t>
      </w:r>
      <w:r>
        <w:rPr>
          <w:rFonts w:hint="eastAsia" w:hAnsi="宋体" w:cs="宋体"/>
          <w:color w:val="000000"/>
          <w:sz w:val="24"/>
          <w:szCs w:val="24"/>
          <w:shd w:val="clear" w:color="auto" w:fill="FFFFFF"/>
        </w:rPr>
        <w:t>（</w:t>
      </w:r>
      <w:r>
        <w:rPr>
          <w:rFonts w:hint="eastAsia" w:cs="宋体"/>
          <w:color w:val="000000"/>
          <w:sz w:val="24"/>
          <w:szCs w:val="24"/>
          <w:shd w:val="clear" w:color="auto" w:fill="FFFFFF"/>
        </w:rPr>
        <w:t>2</w:t>
      </w:r>
      <w:r>
        <w:rPr>
          <w:rFonts w:hint="eastAsia" w:hAnsi="宋体" w:cs="宋体"/>
          <w:color w:val="000000"/>
          <w:sz w:val="24"/>
          <w:szCs w:val="24"/>
          <w:shd w:val="clear" w:color="auto" w:fill="FFFFFF"/>
        </w:rPr>
        <w:t>）查阅纸质报告书的方式和途径</w:t>
      </w:r>
    </w:p>
    <w:p>
      <w:pPr>
        <w:spacing w:line="360" w:lineRule="auto"/>
        <w:ind w:firstLine="480" w:firstLineChars="200"/>
        <w:jc w:val="left"/>
        <w:rPr>
          <w:rFonts w:hint="eastAsia" w:cs="宋体"/>
          <w:color w:val="000000"/>
          <w:sz w:val="24"/>
          <w:szCs w:val="24"/>
          <w:shd w:val="clear" w:color="auto" w:fill="FFFFFF"/>
        </w:rPr>
      </w:pPr>
      <w:r>
        <w:rPr>
          <w:rFonts w:hint="eastAsia" w:hAnsi="宋体" w:cs="宋体"/>
          <w:color w:val="000000"/>
          <w:sz w:val="24"/>
          <w:szCs w:val="24"/>
          <w:shd w:val="clear" w:color="auto" w:fill="FFFFFF"/>
        </w:rPr>
        <w:t>如需查阅纸质报告书可联系我单位，现场查阅纸质报告书。</w:t>
      </w:r>
    </w:p>
    <w:p>
      <w:pPr>
        <w:spacing w:line="360" w:lineRule="auto"/>
        <w:ind w:firstLine="480" w:firstLineChars="200"/>
        <w:jc w:val="left"/>
        <w:outlineLvl w:val="0"/>
        <w:rPr>
          <w:rFonts w:hint="eastAsia" w:cs="宋体"/>
          <w:color w:val="000000"/>
          <w:sz w:val="24"/>
          <w:szCs w:val="24"/>
          <w:shd w:val="clear" w:color="auto" w:fill="FFFFFF"/>
        </w:rPr>
      </w:pPr>
      <w:r>
        <w:rPr>
          <w:rFonts w:hint="eastAsia" w:hAnsi="宋体" w:cs="宋体"/>
          <w:color w:val="000000"/>
          <w:sz w:val="24"/>
          <w:szCs w:val="24"/>
          <w:shd w:val="clear" w:color="auto" w:fill="FFFFFF"/>
        </w:rPr>
        <w:t>（二）征求意见的公众范围</w:t>
      </w:r>
    </w:p>
    <w:p>
      <w:pPr>
        <w:spacing w:line="360" w:lineRule="auto"/>
        <w:ind w:firstLine="480" w:firstLineChars="200"/>
        <w:jc w:val="left"/>
        <w:rPr>
          <w:rFonts w:hint="eastAsia" w:cs="宋体"/>
          <w:color w:val="000000"/>
          <w:sz w:val="24"/>
          <w:szCs w:val="24"/>
          <w:shd w:val="clear" w:color="auto" w:fill="FFFFFF"/>
        </w:rPr>
      </w:pPr>
      <w:r>
        <w:rPr>
          <w:rFonts w:hint="eastAsia" w:hAnsi="宋体" w:cs="宋体"/>
          <w:color w:val="000000"/>
          <w:sz w:val="24"/>
          <w:szCs w:val="24"/>
          <w:shd w:val="clear" w:color="auto" w:fill="FFFFFF"/>
        </w:rPr>
        <w:t>征求意见的公众对象为与该项目相关的党政机关、社会团体、企事业单位及规划区周围的居民。不接受与环境保护无关的意见。</w:t>
      </w:r>
    </w:p>
    <w:p>
      <w:pPr>
        <w:spacing w:line="360" w:lineRule="auto"/>
        <w:ind w:firstLine="480" w:firstLineChars="200"/>
        <w:jc w:val="left"/>
        <w:outlineLvl w:val="0"/>
        <w:rPr>
          <w:rFonts w:hint="eastAsia" w:cs="宋体"/>
          <w:color w:val="000000"/>
          <w:sz w:val="24"/>
          <w:szCs w:val="24"/>
          <w:shd w:val="clear" w:color="auto" w:fill="FFFFFF"/>
        </w:rPr>
      </w:pPr>
      <w:r>
        <w:rPr>
          <w:rFonts w:hint="eastAsia" w:hAnsi="宋体" w:cs="宋体"/>
          <w:color w:val="000000"/>
          <w:sz w:val="24"/>
          <w:szCs w:val="24"/>
          <w:shd w:val="clear" w:color="auto" w:fill="FFFFFF"/>
        </w:rPr>
        <w:t>（三）公众意见表的网络链接</w:t>
      </w:r>
    </w:p>
    <w:p>
      <w:pPr>
        <w:spacing w:line="360" w:lineRule="auto"/>
        <w:ind w:firstLine="480" w:firstLineChars="200"/>
        <w:jc w:val="left"/>
        <w:outlineLvl w:val="0"/>
        <w:rPr>
          <w:rFonts w:hint="eastAsia"/>
          <w:color w:val="FF0000"/>
          <w:sz w:val="24"/>
          <w:szCs w:val="24"/>
        </w:rPr>
      </w:pPr>
      <w:r>
        <w:rPr>
          <w:rFonts w:hint="eastAsia"/>
          <w:color w:val="000000"/>
          <w:sz w:val="24"/>
          <w:szCs w:val="24"/>
        </w:rPr>
        <w:t>链接：</w:t>
      </w:r>
      <w:r>
        <w:rPr>
          <w:rFonts w:hint="eastAsia" w:cs="宋体"/>
          <w:sz w:val="24"/>
          <w:szCs w:val="24"/>
          <w:shd w:val="clear" w:color="auto" w:fill="FFFFFF"/>
        </w:rPr>
        <w:t>http://www.hbpxthg.com/news_detail/26.html</w:t>
      </w:r>
    </w:p>
    <w:p>
      <w:pPr>
        <w:spacing w:line="360" w:lineRule="auto"/>
        <w:ind w:firstLine="480" w:firstLineChars="200"/>
        <w:jc w:val="left"/>
        <w:outlineLvl w:val="0"/>
        <w:rPr>
          <w:rFonts w:hint="eastAsia" w:cs="宋体"/>
          <w:color w:val="000000"/>
          <w:sz w:val="24"/>
          <w:szCs w:val="24"/>
          <w:shd w:val="clear" w:color="auto" w:fill="FFFFFF"/>
        </w:rPr>
      </w:pPr>
      <w:r>
        <w:rPr>
          <w:rFonts w:hint="eastAsia" w:hAnsi="宋体" w:cs="宋体"/>
          <w:color w:val="000000"/>
          <w:sz w:val="24"/>
          <w:szCs w:val="24"/>
          <w:shd w:val="clear" w:color="auto" w:fill="FFFFFF"/>
        </w:rPr>
        <w:t>（四）公众提出意见的方式和途径</w:t>
      </w:r>
      <w:bookmarkStart w:id="0" w:name="_GoBack"/>
      <w:bookmarkEnd w:id="0"/>
    </w:p>
    <w:p>
      <w:pPr>
        <w:spacing w:line="360" w:lineRule="auto"/>
        <w:ind w:firstLine="480" w:firstLineChars="200"/>
        <w:jc w:val="left"/>
        <w:rPr>
          <w:rFonts w:hint="eastAsia" w:cs="宋体"/>
          <w:color w:val="000000"/>
          <w:sz w:val="24"/>
          <w:szCs w:val="24"/>
          <w:shd w:val="clear" w:color="auto" w:fill="FFFFFF"/>
        </w:rPr>
      </w:pPr>
      <w:r>
        <w:rPr>
          <w:rFonts w:hint="eastAsia" w:hAnsi="宋体" w:cs="宋体"/>
          <w:color w:val="000000"/>
          <w:sz w:val="24"/>
          <w:szCs w:val="24"/>
          <w:shd w:val="clear" w:color="auto" w:fill="FFFFFF"/>
        </w:rPr>
        <w:t>公众可以通过信函、电子邮件，在规定时间内将填写的公众意见表等提交建设单位，反映与建设项目环境影响有关的意见和建议。</w:t>
      </w:r>
    </w:p>
    <w:p>
      <w:pPr>
        <w:spacing w:line="360" w:lineRule="auto"/>
        <w:ind w:firstLine="480" w:firstLineChars="200"/>
        <w:jc w:val="left"/>
        <w:rPr>
          <w:rFonts w:hint="eastAsia" w:cs="宋体"/>
          <w:color w:val="000000"/>
          <w:sz w:val="24"/>
          <w:szCs w:val="24"/>
          <w:shd w:val="clear" w:color="auto" w:fill="FFFFFF"/>
        </w:rPr>
      </w:pPr>
      <w:r>
        <w:rPr>
          <w:rFonts w:hint="eastAsia" w:hAnsi="宋体" w:cs="宋体"/>
          <w:color w:val="000000"/>
          <w:sz w:val="24"/>
          <w:szCs w:val="24"/>
          <w:shd w:val="clear" w:color="auto" w:fill="FFFFFF"/>
        </w:rPr>
        <w:t>公众提交意见时，应当提供有效的联系方式。鼓励公众采用实名方式提交意见并提供常住地址。</w:t>
      </w:r>
    </w:p>
    <w:p>
      <w:pPr>
        <w:spacing w:line="360" w:lineRule="auto"/>
        <w:ind w:firstLine="480" w:firstLineChars="200"/>
        <w:jc w:val="left"/>
        <w:rPr>
          <w:rFonts w:hint="eastAsia" w:cs="宋体"/>
          <w:sz w:val="24"/>
          <w:szCs w:val="24"/>
        </w:rPr>
      </w:pPr>
      <w:r>
        <w:rPr>
          <w:rFonts w:hint="eastAsia" w:hAnsi="宋体" w:cs="宋体"/>
          <w:color w:val="000000"/>
          <w:sz w:val="24"/>
          <w:szCs w:val="24"/>
          <w:shd w:val="clear" w:color="auto" w:fill="FFFFFF"/>
        </w:rPr>
        <w:t>意见提交单位：</w:t>
      </w:r>
      <w:r>
        <w:rPr>
          <w:rFonts w:hint="eastAsia" w:cs="宋体"/>
          <w:sz w:val="24"/>
          <w:szCs w:val="24"/>
        </w:rPr>
        <w:t xml:space="preserve">湖北普星特化学试剂有限公司  </w:t>
      </w:r>
    </w:p>
    <w:p>
      <w:pPr>
        <w:spacing w:line="360" w:lineRule="auto"/>
        <w:ind w:firstLine="480" w:firstLineChars="200"/>
        <w:jc w:val="left"/>
        <w:rPr>
          <w:rFonts w:hint="eastAsia" w:hAnsi="宋体" w:cs="宋体"/>
          <w:color w:val="000000"/>
          <w:sz w:val="24"/>
          <w:szCs w:val="24"/>
          <w:shd w:val="clear" w:color="auto" w:fill="FFFFFF"/>
        </w:rPr>
      </w:pPr>
      <w:r>
        <w:rPr>
          <w:rFonts w:hint="eastAsia" w:hAnsi="宋体" w:cs="宋体"/>
          <w:color w:val="000000"/>
          <w:sz w:val="24"/>
          <w:szCs w:val="24"/>
          <w:shd w:val="clear" w:color="auto" w:fill="FFFFFF"/>
        </w:rPr>
        <w:t>通讯地址：宜城市</w:t>
      </w:r>
      <w:r>
        <w:rPr>
          <w:rFonts w:hint="eastAsia" w:ascii="Times New Roman" w:hAnsi="Times New Roman"/>
          <w:sz w:val="24"/>
          <w:szCs w:val="24"/>
        </w:rPr>
        <w:t>雷河镇雷大工业园区</w:t>
      </w:r>
    </w:p>
    <w:p>
      <w:pPr>
        <w:spacing w:line="360" w:lineRule="auto"/>
        <w:ind w:firstLine="480" w:firstLineChars="200"/>
        <w:jc w:val="left"/>
        <w:rPr>
          <w:rFonts w:cs="宋体"/>
          <w:sz w:val="24"/>
          <w:szCs w:val="24"/>
        </w:rPr>
      </w:pPr>
      <w:r>
        <w:rPr>
          <w:rFonts w:hint="eastAsia" w:cs="宋体"/>
          <w:sz w:val="24"/>
          <w:szCs w:val="24"/>
        </w:rPr>
        <w:t>联系人：杨梦强</w:t>
      </w:r>
      <w:r>
        <w:rPr>
          <w:rFonts w:hint="eastAsia"/>
          <w:sz w:val="24"/>
          <w:szCs w:val="24"/>
        </w:rPr>
        <w:t xml:space="preserve"> </w:t>
      </w:r>
      <w:r>
        <w:rPr>
          <w:rFonts w:hint="eastAsia" w:cs="宋体"/>
          <w:sz w:val="24"/>
          <w:szCs w:val="24"/>
        </w:rPr>
        <w:t xml:space="preserve"> 联系电话：17607276589   </w:t>
      </w:r>
    </w:p>
    <w:p>
      <w:pPr>
        <w:spacing w:line="360" w:lineRule="auto"/>
        <w:ind w:firstLine="480" w:firstLineChars="200"/>
        <w:jc w:val="left"/>
        <w:rPr>
          <w:rFonts w:hint="eastAsia" w:cs="宋体"/>
          <w:color w:val="000000" w:themeColor="text1"/>
          <w:sz w:val="24"/>
          <w:szCs w:val="24"/>
          <w14:textFill>
            <w14:solidFill>
              <w14:schemeClr w14:val="tx1"/>
            </w14:solidFill>
          </w14:textFill>
        </w:rPr>
      </w:pPr>
      <w:r>
        <w:rPr>
          <w:rFonts w:hint="eastAsia" w:cs="宋体"/>
          <w:sz w:val="24"/>
          <w:szCs w:val="24"/>
        </w:rPr>
        <w:t>电子邮箱：</w:t>
      </w:r>
      <w:r>
        <w:rPr>
          <w:rFonts w:hint="eastAsia" w:cs="宋体"/>
          <w:color w:val="000000" w:themeColor="text1"/>
          <w:sz w:val="24"/>
          <w:szCs w:val="24"/>
          <w:shd w:val="clear" w:color="auto" w:fill="FFFFFF"/>
          <w14:textFill>
            <w14:solidFill>
              <w14:schemeClr w14:val="tx1"/>
            </w14:solidFill>
          </w14:textFill>
        </w:rPr>
        <w:t>447860965@qq.com</w:t>
      </w:r>
    </w:p>
    <w:p>
      <w:pPr>
        <w:spacing w:line="360" w:lineRule="auto"/>
        <w:ind w:firstLine="480" w:firstLineChars="200"/>
        <w:jc w:val="left"/>
        <w:rPr>
          <w:rFonts w:hint="eastAsia" w:cs="宋体"/>
          <w:sz w:val="24"/>
          <w:szCs w:val="24"/>
        </w:rPr>
      </w:pPr>
      <w:r>
        <w:rPr>
          <w:rFonts w:hint="eastAsia" w:cs="宋体"/>
          <w:sz w:val="24"/>
          <w:szCs w:val="24"/>
        </w:rPr>
        <w:t>（五）公众提出意见的起止时间。</w:t>
      </w:r>
    </w:p>
    <w:p>
      <w:pPr>
        <w:spacing w:line="360" w:lineRule="auto"/>
        <w:ind w:firstLine="480" w:firstLineChars="200"/>
        <w:jc w:val="left"/>
        <w:rPr>
          <w:rFonts w:hint="eastAsia" w:cs="宋体"/>
          <w:sz w:val="24"/>
          <w:szCs w:val="24"/>
        </w:rPr>
      </w:pPr>
      <w:r>
        <w:rPr>
          <w:rFonts w:hint="eastAsia" w:cs="宋体"/>
          <w:sz w:val="24"/>
          <w:szCs w:val="24"/>
        </w:rPr>
        <w:t>自本信息发布之日起十个工作日</w:t>
      </w:r>
    </w:p>
    <w:p>
      <w:pPr>
        <w:jc w:val="right"/>
        <w:rPr>
          <w:rStyle w:val="10"/>
          <w:rFonts w:hint="eastAsia"/>
          <w:b w:val="0"/>
          <w:color w:val="000000" w:themeColor="text1"/>
          <w:kern w:val="0"/>
          <w:lang w:bidi="ar"/>
          <w14:textFill>
            <w14:solidFill>
              <w14:schemeClr w14:val="tx1"/>
            </w14:solidFill>
          </w14:textFill>
        </w:rPr>
      </w:pPr>
      <w:r>
        <w:rPr>
          <w:rFonts w:hint="eastAsia" w:cs="宋体"/>
          <w:sz w:val="24"/>
          <w:szCs w:val="24"/>
        </w:rPr>
        <w:t xml:space="preserve">         </w:t>
      </w:r>
      <w:r>
        <w:rPr>
          <w:rFonts w:hint="eastAsia" w:cs="宋体"/>
          <w:b/>
          <w:bCs/>
          <w:sz w:val="24"/>
          <w:szCs w:val="24"/>
        </w:rPr>
        <w:t>湖北普星特化学试剂有限公司</w:t>
      </w:r>
      <w:r>
        <w:rPr>
          <w:rStyle w:val="10"/>
          <w:rFonts w:hint="eastAsia"/>
          <w:kern w:val="0"/>
          <w:lang w:bidi="ar"/>
        </w:rPr>
        <w:t xml:space="preserve">                                        </w:t>
      </w:r>
      <w:r>
        <w:rPr>
          <w:rStyle w:val="10"/>
          <w:rFonts w:hint="eastAsia"/>
          <w:b w:val="0"/>
          <w:kern w:val="0"/>
          <w:lang w:bidi="ar"/>
        </w:rPr>
        <w:t xml:space="preserve"> </w:t>
      </w:r>
      <w:r>
        <w:rPr>
          <w:rStyle w:val="10"/>
          <w:rFonts w:hint="eastAsia"/>
          <w:b w:val="0"/>
          <w:color w:val="000000" w:themeColor="text1"/>
          <w:kern w:val="0"/>
          <w:lang w:bidi="ar"/>
          <w14:textFill>
            <w14:solidFill>
              <w14:schemeClr w14:val="tx1"/>
            </w14:solidFill>
          </w14:textFill>
        </w:rPr>
        <w:t xml:space="preserve">2021年10月2日 </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CF7"/>
    <w:rsid w:val="00047CD9"/>
    <w:rsid w:val="000E2FCE"/>
    <w:rsid w:val="001769BC"/>
    <w:rsid w:val="00250369"/>
    <w:rsid w:val="002D2E8F"/>
    <w:rsid w:val="002E030C"/>
    <w:rsid w:val="00383EA3"/>
    <w:rsid w:val="004364DB"/>
    <w:rsid w:val="004E21DF"/>
    <w:rsid w:val="004E581E"/>
    <w:rsid w:val="0058517F"/>
    <w:rsid w:val="00601637"/>
    <w:rsid w:val="00627232"/>
    <w:rsid w:val="0063380F"/>
    <w:rsid w:val="00692155"/>
    <w:rsid w:val="00700508"/>
    <w:rsid w:val="007167DA"/>
    <w:rsid w:val="00757A36"/>
    <w:rsid w:val="00784030"/>
    <w:rsid w:val="007F25D0"/>
    <w:rsid w:val="008D6560"/>
    <w:rsid w:val="00905402"/>
    <w:rsid w:val="00976363"/>
    <w:rsid w:val="009C5971"/>
    <w:rsid w:val="00A10681"/>
    <w:rsid w:val="00A53242"/>
    <w:rsid w:val="00BA1C91"/>
    <w:rsid w:val="00BF1A2C"/>
    <w:rsid w:val="00C131BD"/>
    <w:rsid w:val="00D05645"/>
    <w:rsid w:val="00D138F7"/>
    <w:rsid w:val="00D306C4"/>
    <w:rsid w:val="00D83BEC"/>
    <w:rsid w:val="00D85F5E"/>
    <w:rsid w:val="00DA42A3"/>
    <w:rsid w:val="00DD637A"/>
    <w:rsid w:val="00E32BF7"/>
    <w:rsid w:val="00E57342"/>
    <w:rsid w:val="00E95C58"/>
    <w:rsid w:val="00F575E6"/>
    <w:rsid w:val="00FE0DAD"/>
    <w:rsid w:val="022F73A2"/>
    <w:rsid w:val="02A815EB"/>
    <w:rsid w:val="033E375E"/>
    <w:rsid w:val="04B23795"/>
    <w:rsid w:val="077167D4"/>
    <w:rsid w:val="08A615C0"/>
    <w:rsid w:val="0B1A07D0"/>
    <w:rsid w:val="12C76B2A"/>
    <w:rsid w:val="14740A1C"/>
    <w:rsid w:val="14D961C2"/>
    <w:rsid w:val="1AFE2422"/>
    <w:rsid w:val="1FB0770F"/>
    <w:rsid w:val="204D1A8C"/>
    <w:rsid w:val="248F5F8E"/>
    <w:rsid w:val="2E7F65E6"/>
    <w:rsid w:val="3697543A"/>
    <w:rsid w:val="3CCC214C"/>
    <w:rsid w:val="43F5738A"/>
    <w:rsid w:val="45640942"/>
    <w:rsid w:val="4FC474B0"/>
    <w:rsid w:val="50987419"/>
    <w:rsid w:val="54283E15"/>
    <w:rsid w:val="697C3E87"/>
    <w:rsid w:val="69894DB5"/>
    <w:rsid w:val="7A41140F"/>
    <w:rsid w:val="7CB1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uiPriority w:val="0"/>
  </w:style>
  <w:style w:type="table" w:default="1" w:styleId="8">
    <w:name w:val="Normal Table"/>
    <w:unhideWhenUsed/>
    <w:uiPriority w:val="99"/>
    <w:tblPr>
      <w:tblCellMar>
        <w:top w:w="0" w:type="dxa"/>
        <w:left w:w="108" w:type="dxa"/>
        <w:bottom w:w="0" w:type="dxa"/>
        <w:right w:w="108" w:type="dxa"/>
      </w:tblCellMar>
    </w:tblPr>
  </w:style>
  <w:style w:type="paragraph" w:styleId="2">
    <w:name w:val="Normal Indent"/>
    <w:basedOn w:val="1"/>
    <w:link w:val="14"/>
    <w:unhideWhenUsed/>
    <w:qFormat/>
    <w:uiPriority w:val="0"/>
    <w:pPr>
      <w:ind w:firstLine="420" w:firstLineChars="200"/>
    </w:pPr>
    <w:rPr>
      <w:szCs w:val="21"/>
    </w:rPr>
  </w:style>
  <w:style w:type="paragraph" w:styleId="3">
    <w:name w:val="Document Map"/>
    <w:basedOn w:val="1"/>
    <w:link w:val="16"/>
    <w:unhideWhenUsed/>
    <w:qFormat/>
    <w:uiPriority w:val="99"/>
    <w:rPr>
      <w:rFonts w:ascii="宋体"/>
      <w:sz w:val="18"/>
      <w:szCs w:val="18"/>
    </w:rPr>
  </w:style>
  <w:style w:type="paragraph" w:styleId="4">
    <w:name w:val="Plain Text"/>
    <w:basedOn w:val="1"/>
    <w:link w:val="15"/>
    <w:unhideWhenUsed/>
    <w:qFormat/>
    <w:uiPriority w:val="99"/>
    <w:pPr>
      <w:tabs>
        <w:tab w:val="left" w:pos="0"/>
      </w:tabs>
      <w:snapToGrid w:val="0"/>
      <w:spacing w:line="324" w:lineRule="auto"/>
    </w:pPr>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page number"/>
    <w:basedOn w:val="9"/>
    <w:unhideWhenUsed/>
    <w:uiPriority w:val="99"/>
  </w:style>
  <w:style w:type="character" w:styleId="12">
    <w:name w:val="FollowedHyperlink"/>
    <w:basedOn w:val="9"/>
    <w:unhideWhenUsed/>
    <w:uiPriority w:val="99"/>
    <w:rPr>
      <w:rFonts w:hint="eastAsia" w:ascii="宋体" w:hAnsi="宋体" w:eastAsia="宋体" w:cs="宋体"/>
      <w:color w:val="8080E0"/>
      <w:sz w:val="24"/>
      <w:szCs w:val="24"/>
      <w:u w:val="none"/>
    </w:rPr>
  </w:style>
  <w:style w:type="character" w:styleId="13">
    <w:name w:val="Hyperlink"/>
    <w:basedOn w:val="9"/>
    <w:unhideWhenUsed/>
    <w:uiPriority w:val="99"/>
    <w:rPr>
      <w:rFonts w:hint="eastAsia" w:ascii="宋体" w:hAnsi="宋体" w:eastAsia="宋体" w:cs="宋体"/>
      <w:color w:val="008000"/>
      <w:sz w:val="24"/>
      <w:szCs w:val="24"/>
      <w:u w:val="none"/>
    </w:rPr>
  </w:style>
  <w:style w:type="character" w:customStyle="1" w:styleId="14">
    <w:name w:val="正文缩进 字符"/>
    <w:link w:val="2"/>
    <w:qFormat/>
    <w:uiPriority w:val="0"/>
    <w:rPr>
      <w:kern w:val="2"/>
      <w:sz w:val="21"/>
      <w:szCs w:val="21"/>
    </w:rPr>
  </w:style>
  <w:style w:type="character" w:customStyle="1" w:styleId="15">
    <w:name w:val="纯文本 字符"/>
    <w:basedOn w:val="9"/>
    <w:link w:val="4"/>
    <w:qFormat/>
    <w:uiPriority w:val="99"/>
    <w:rPr>
      <w:rFonts w:ascii="宋体" w:hAnsi="Courier New"/>
      <w:kern w:val="2"/>
      <w:sz w:val="21"/>
      <w:szCs w:val="21"/>
    </w:rPr>
  </w:style>
  <w:style w:type="character" w:customStyle="1" w:styleId="16">
    <w:name w:val="文档结构图 字符"/>
    <w:basedOn w:val="9"/>
    <w:link w:val="3"/>
    <w:semiHidden/>
    <w:qFormat/>
    <w:uiPriority w:val="99"/>
    <w:rPr>
      <w:rFonts w:ascii="宋体"/>
      <w:kern w:val="2"/>
      <w:sz w:val="18"/>
      <w:szCs w:val="18"/>
    </w:rPr>
  </w:style>
  <w:style w:type="paragraph" w:customStyle="1" w:styleId="17">
    <w:name w:val="默认段落字体 Para Char Char Char Char"/>
    <w:basedOn w:val="1"/>
    <w:qFormat/>
    <w:uiPriority w:val="0"/>
    <w:rPr>
      <w:sz w:val="24"/>
      <w:szCs w:val="24"/>
    </w:rPr>
  </w:style>
  <w:style w:type="paragraph" w:customStyle="1" w:styleId="18">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660</Characters>
  <Lines>5</Lines>
  <Paragraphs>1</Paragraphs>
  <TotalTime>3</TotalTime>
  <ScaleCrop>false</ScaleCrop>
  <LinksUpToDate>false</LinksUpToDate>
  <CharactersWithSpaces>774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2021-10-20T04:03:00Z</dcterms:created>
  <dc:creator>Administrator</dc:creator>
  <cp:lastModifiedBy>Administrator</cp:lastModifiedBy>
  <dcterms:modified xsi:type="dcterms:W3CDTF">2021-10-20T08:57:13Z</dcterms:modified>
  <dc:title>赤壁市嘉泰家具有限公司家具生产项目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584CA2CEF0494C0993AAFDF2032D6E38</vt:lpwstr>
  </property>
</Properties>
</file>